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093-2_4seq1.xml.htm"/>
      <w:bookmarkStart w:id="1" w:name="kstm262109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Shaman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BENTLEY SYSTEMS,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685 STOCKTON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BENTLEY SYSTEMS INC</w:t>
              </w:r>
            </w:hyperlink>
            <w:r>
              <w:rPr/>
              <w:t xml:space="preserve"> [ </w:t>
            </w:r>
            <w:r>
              <w:rPr>
                <w:rFonts w:ascii="Times;serif" w:hAnsi="Times;serif"/>
                <w:color w:val="0000FF"/>
                <w:sz w:val="24"/>
                <w:shd w:fill="FFFFFF" w:val="clear"/>
              </w:rPr>
              <w:t>BSY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837"/>
        <w:gridCol w:w="447"/>
        <w:gridCol w:w="795"/>
        <w:gridCol w:w="1184"/>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35.68</w:t>
            </w:r>
            <w:r>
              <w:rPr>
                <w:rFonts w:ascii="Times;serif" w:hAnsi="Times;serif"/>
                <w:color w:val="008000"/>
                <w:position w:val="7"/>
                <w:sz w:val="16"/>
                <w:sz w:val="20"/>
                <w:shd w:fill="FFFFFF" w:val="clear"/>
              </w:rPr>
              <w:t>(2)</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629,346</w:t>
            </w:r>
            <w:r>
              <w:rPr>
                <w:rFonts w:ascii="Times;serif" w:hAnsi="Times;serif"/>
                <w:color w:val="008000"/>
                <w:position w:val="7"/>
                <w:sz w:val="16"/>
                <w:sz w:val="20"/>
                <w:shd w:fill="FFFFFF" w:val="clear"/>
              </w:rPr>
              <w:t>(3)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279,308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Grantor Retained Annuity Trusts</w:t>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Trustee</w:t>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32,635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B Common Stock withheld by the Issuer to cover taxes due by the Reporting Person upon a scheduled distribution of Class B Common Stock from the Issuer's Non-Qualified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volume weighted average price of the Issuer's Class B Common Stock as calculated pursuant to the Issuer's Non-Qualified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Class B Common Stock acquired by the Reporting Person through the Bentley Systems, Incorporated Global Employee Stock Purchase Plan for an offering period ended on June 30, 2026 for which the Reporting Person's enrollment and contribution elections were made in December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T. Fischette,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193" TargetMode="External"/><Relationship Id="rId5" Type="http://schemas.openxmlformats.org/officeDocument/2006/relationships/hyperlink" Target="http://www.sec.gov/cgi-bin/browse-edgar?action=getcompany&amp;CIK=00010313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3824</Characters>
  <CharactersWithSpaces>4446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